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D957" w14:textId="77777777" w:rsidR="00F3066A" w:rsidRPr="007240E5" w:rsidRDefault="007240E5" w:rsidP="00F3066A">
      <w:pPr>
        <w:spacing w:after="0" w:line="240" w:lineRule="auto"/>
        <w:jc w:val="center"/>
        <w:rPr>
          <w:rFonts w:ascii="Times New Roman" w:eastAsia="Times New Roman" w:hAnsi="Times New Roman" w:cs="Times New Roman"/>
          <w:sz w:val="24"/>
          <w:szCs w:val="24"/>
          <w:lang w:val="en-US" w:eastAsia="ru-RU"/>
        </w:rPr>
      </w:pPr>
      <w:r w:rsidRPr="00F3066A">
        <w:rPr>
          <w:rFonts w:ascii="Times New Roman" w:eastAsia="Times New Roman" w:hAnsi="Times New Roman" w:cs="Times New Roman"/>
          <w:b/>
          <w:bCs/>
          <w:color w:val="000000"/>
          <w:lang w:val="en-US" w:eastAsia="ru-RU"/>
        </w:rPr>
        <w:t>Corporate action notice/Insider information disclosure</w:t>
      </w:r>
    </w:p>
    <w:p w14:paraId="1352C077" w14:textId="77777777" w:rsidR="00F3066A" w:rsidRPr="007240E5" w:rsidRDefault="007240E5" w:rsidP="00F3066A">
      <w:pPr>
        <w:spacing w:after="0" w:line="240" w:lineRule="auto"/>
        <w:jc w:val="center"/>
        <w:rPr>
          <w:rFonts w:ascii="Times New Roman" w:eastAsia="Times New Roman" w:hAnsi="Times New Roman" w:cs="Times New Roman"/>
          <w:sz w:val="24"/>
          <w:szCs w:val="24"/>
          <w:lang w:val="en-US" w:eastAsia="ru-RU"/>
        </w:rPr>
      </w:pPr>
      <w:r w:rsidRPr="00F3066A">
        <w:rPr>
          <w:rFonts w:ascii="Times New Roman" w:eastAsia="Times New Roman" w:hAnsi="Times New Roman" w:cs="Times New Roman"/>
          <w:b/>
          <w:bCs/>
          <w:color w:val="000000"/>
          <w:lang w:val="en-US" w:eastAsia="ru-RU"/>
        </w:rPr>
        <w:t xml:space="preserve">"On the date on which persons entitled to exercise rights to the Issuer's securities are determined, including the date on which the list of persons entitled to participate in the general </w:t>
      </w:r>
      <w:r w:rsidRPr="00F3066A">
        <w:rPr>
          <w:rFonts w:ascii="Times New Roman" w:eastAsia="Times New Roman" w:hAnsi="Times New Roman" w:cs="Times New Roman"/>
          <w:b/>
          <w:bCs/>
          <w:color w:val="000000"/>
          <w:lang w:val="en-US" w:eastAsia="ru-RU"/>
        </w:rPr>
        <w:t>meeting of shareholders of the Issuer is</w:t>
      </w:r>
    </w:p>
    <w:p w14:paraId="68AE513F" w14:textId="77777777" w:rsidR="00F3066A" w:rsidRPr="00F3066A" w:rsidRDefault="007240E5" w:rsidP="00F3066A">
      <w:pPr>
        <w:spacing w:after="120" w:line="240" w:lineRule="auto"/>
        <w:jc w:val="center"/>
        <w:rPr>
          <w:rFonts w:ascii="Times New Roman" w:eastAsia="Times New Roman" w:hAnsi="Times New Roman" w:cs="Times New Roman"/>
          <w:sz w:val="24"/>
          <w:szCs w:val="24"/>
          <w:lang w:eastAsia="ru-RU"/>
        </w:rPr>
      </w:pPr>
      <w:r w:rsidRPr="00F3066A">
        <w:rPr>
          <w:rFonts w:ascii="Times New Roman" w:eastAsia="Times New Roman" w:hAnsi="Times New Roman" w:cs="Times New Roman"/>
          <w:b/>
          <w:bCs/>
          <w:color w:val="000000"/>
          <w:lang w:val="en-US" w:eastAsia="ru-RU"/>
        </w:rPr>
        <w:t>compiled"</w:t>
      </w:r>
    </w:p>
    <w:tbl>
      <w:tblPr>
        <w:tblW w:w="0" w:type="auto"/>
        <w:tblInd w:w="-5" w:type="dxa"/>
        <w:tblLayout w:type="fixed"/>
        <w:tblCellMar>
          <w:left w:w="0" w:type="dxa"/>
          <w:right w:w="0" w:type="dxa"/>
        </w:tblCellMar>
        <w:tblLook w:val="0000" w:firstRow="0" w:lastRow="0" w:firstColumn="0" w:lastColumn="0" w:noHBand="0" w:noVBand="0"/>
      </w:tblPr>
      <w:tblGrid>
        <w:gridCol w:w="4243"/>
        <w:gridCol w:w="1421"/>
        <w:gridCol w:w="1397"/>
        <w:gridCol w:w="2568"/>
      </w:tblGrid>
      <w:tr w:rsidR="00267C0B" w14:paraId="15BF6B87" w14:textId="77777777" w:rsidTr="00F3066A">
        <w:trPr>
          <w:trHeight w:val="20"/>
        </w:trPr>
        <w:tc>
          <w:tcPr>
            <w:tcW w:w="9629" w:type="dxa"/>
            <w:gridSpan w:val="4"/>
            <w:tcBorders>
              <w:top w:val="single" w:sz="4" w:space="0" w:color="auto"/>
              <w:left w:val="single" w:sz="4" w:space="0" w:color="auto"/>
              <w:bottom w:val="nil"/>
              <w:right w:val="single" w:sz="4" w:space="0" w:color="auto"/>
            </w:tcBorders>
            <w:shd w:val="clear" w:color="auto" w:fill="FFFFFF"/>
            <w:vAlign w:val="bottom"/>
          </w:tcPr>
          <w:p w14:paraId="026FCAB0" w14:textId="77777777" w:rsidR="00F3066A" w:rsidRPr="00F3066A" w:rsidRDefault="007240E5" w:rsidP="00F3066A">
            <w:pPr>
              <w:spacing w:after="0" w:line="230" w:lineRule="exact"/>
              <w:jc w:val="center"/>
              <w:rPr>
                <w:rFonts w:ascii="Times New Roman" w:eastAsia="Times New Roman" w:hAnsi="Times New Roman" w:cs="Times New Roman"/>
                <w:sz w:val="24"/>
                <w:szCs w:val="24"/>
                <w:lang w:eastAsia="ru-RU"/>
              </w:rPr>
            </w:pPr>
            <w:r w:rsidRPr="00F3066A">
              <w:rPr>
                <w:rFonts w:ascii="Times New Roman" w:eastAsia="Times New Roman" w:hAnsi="Times New Roman" w:cs="Times New Roman"/>
                <w:color w:val="000000"/>
                <w:sz w:val="23"/>
                <w:szCs w:val="23"/>
                <w:lang w:val="en-US" w:eastAsia="ru-RU"/>
              </w:rPr>
              <w:t>1. General</w:t>
            </w:r>
          </w:p>
        </w:tc>
      </w:tr>
      <w:tr w:rsidR="00267C0B" w:rsidRPr="007240E5" w14:paraId="651C7433" w14:textId="77777777" w:rsidTr="00F3066A">
        <w:trPr>
          <w:trHeight w:val="20"/>
        </w:trPr>
        <w:tc>
          <w:tcPr>
            <w:tcW w:w="4243" w:type="dxa"/>
            <w:tcBorders>
              <w:top w:val="single" w:sz="4" w:space="0" w:color="auto"/>
              <w:left w:val="single" w:sz="4" w:space="0" w:color="auto"/>
              <w:bottom w:val="nil"/>
              <w:right w:val="nil"/>
            </w:tcBorders>
            <w:shd w:val="clear" w:color="auto" w:fill="FFFFFF"/>
          </w:tcPr>
          <w:p w14:paraId="6B8CC640" w14:textId="77777777" w:rsidR="00F3066A" w:rsidRPr="007240E5" w:rsidRDefault="007240E5" w:rsidP="00F3066A">
            <w:pPr>
              <w:spacing w:after="0" w:line="240" w:lineRule="auto"/>
              <w:jc w:val="both"/>
              <w:rPr>
                <w:rFonts w:ascii="Times New Roman" w:eastAsia="Times New Roman" w:hAnsi="Times New Roman" w:cs="Times New Roman"/>
                <w:sz w:val="24"/>
                <w:szCs w:val="24"/>
                <w:lang w:val="en-US" w:eastAsia="ru-RU"/>
              </w:rPr>
            </w:pPr>
            <w:r w:rsidRPr="00F3066A">
              <w:rPr>
                <w:rFonts w:ascii="Times New Roman" w:eastAsia="Times New Roman" w:hAnsi="Times New Roman" w:cs="Times New Roman"/>
                <w:color w:val="000000"/>
                <w:sz w:val="23"/>
                <w:szCs w:val="23"/>
                <w:lang w:val="en-US" w:eastAsia="ru-RU"/>
              </w:rPr>
              <w:t>1.1. Full corporate name of the Issuer</w:t>
            </w:r>
          </w:p>
        </w:tc>
        <w:tc>
          <w:tcPr>
            <w:tcW w:w="5386" w:type="dxa"/>
            <w:gridSpan w:val="3"/>
            <w:tcBorders>
              <w:top w:val="single" w:sz="4" w:space="0" w:color="auto"/>
              <w:left w:val="single" w:sz="4" w:space="0" w:color="auto"/>
              <w:bottom w:val="nil"/>
              <w:right w:val="single" w:sz="4" w:space="0" w:color="auto"/>
            </w:tcBorders>
            <w:shd w:val="clear" w:color="auto" w:fill="FFFFFF"/>
            <w:vAlign w:val="bottom"/>
          </w:tcPr>
          <w:p w14:paraId="129E7C8A" w14:textId="77777777" w:rsidR="00F3066A" w:rsidRPr="007240E5" w:rsidRDefault="007240E5" w:rsidP="00F3066A">
            <w:pPr>
              <w:spacing w:after="0" w:line="240" w:lineRule="auto"/>
              <w:jc w:val="both"/>
              <w:rPr>
                <w:rFonts w:ascii="Times New Roman" w:eastAsia="Times New Roman" w:hAnsi="Times New Roman" w:cs="Times New Roman"/>
                <w:sz w:val="24"/>
                <w:szCs w:val="24"/>
                <w:lang w:val="en-US" w:eastAsia="ru-RU"/>
              </w:rPr>
            </w:pPr>
            <w:r w:rsidRPr="00F3066A">
              <w:rPr>
                <w:rFonts w:ascii="Times New Roman" w:eastAsia="Times New Roman" w:hAnsi="Times New Roman" w:cs="Times New Roman"/>
                <w:b/>
                <w:bCs/>
                <w:color w:val="000000"/>
                <w:lang w:val="en-US" w:eastAsia="ru-RU"/>
              </w:rPr>
              <w:t>Public Joint Stock Company "Interregional Distribution Grid Company of the South”</w:t>
            </w:r>
          </w:p>
        </w:tc>
      </w:tr>
      <w:tr w:rsidR="00267C0B" w:rsidRPr="007240E5" w14:paraId="4F2CD17D" w14:textId="77777777" w:rsidTr="00F3066A">
        <w:trPr>
          <w:trHeight w:val="20"/>
        </w:trPr>
        <w:tc>
          <w:tcPr>
            <w:tcW w:w="4243" w:type="dxa"/>
            <w:tcBorders>
              <w:top w:val="single" w:sz="4" w:space="0" w:color="auto"/>
              <w:left w:val="single" w:sz="4" w:space="0" w:color="auto"/>
              <w:bottom w:val="nil"/>
              <w:right w:val="nil"/>
            </w:tcBorders>
            <w:shd w:val="clear" w:color="auto" w:fill="FFFFFF"/>
          </w:tcPr>
          <w:p w14:paraId="0FA2BFF7" w14:textId="77777777" w:rsidR="00F3066A" w:rsidRPr="007240E5" w:rsidRDefault="007240E5" w:rsidP="00F3066A">
            <w:pPr>
              <w:spacing w:after="0" w:line="240" w:lineRule="auto"/>
              <w:jc w:val="both"/>
              <w:rPr>
                <w:rFonts w:ascii="Times New Roman" w:eastAsia="Times New Roman" w:hAnsi="Times New Roman" w:cs="Times New Roman"/>
                <w:sz w:val="24"/>
                <w:szCs w:val="24"/>
                <w:lang w:val="en-US" w:eastAsia="ru-RU"/>
              </w:rPr>
            </w:pPr>
            <w:r w:rsidRPr="00F3066A">
              <w:rPr>
                <w:rFonts w:ascii="Times New Roman" w:eastAsia="Times New Roman" w:hAnsi="Times New Roman" w:cs="Times New Roman"/>
                <w:color w:val="000000"/>
                <w:sz w:val="23"/>
                <w:szCs w:val="23"/>
                <w:lang w:val="en-US" w:eastAsia="ru-RU"/>
              </w:rPr>
              <w:t>1.2. Abbreviated corporate name of the Issuer</w:t>
            </w:r>
          </w:p>
        </w:tc>
        <w:tc>
          <w:tcPr>
            <w:tcW w:w="5386" w:type="dxa"/>
            <w:gridSpan w:val="3"/>
            <w:tcBorders>
              <w:top w:val="single" w:sz="4" w:space="0" w:color="auto"/>
              <w:left w:val="single" w:sz="4" w:space="0" w:color="auto"/>
              <w:bottom w:val="nil"/>
              <w:right w:val="single" w:sz="4" w:space="0" w:color="auto"/>
            </w:tcBorders>
            <w:shd w:val="clear" w:color="auto" w:fill="FFFFFF"/>
          </w:tcPr>
          <w:p w14:paraId="71AB2EBC" w14:textId="77777777" w:rsidR="00F3066A" w:rsidRPr="007240E5" w:rsidRDefault="007240E5" w:rsidP="00F3066A">
            <w:pPr>
              <w:spacing w:after="0" w:line="220" w:lineRule="exact"/>
              <w:jc w:val="both"/>
              <w:rPr>
                <w:rFonts w:ascii="Times New Roman" w:eastAsia="Times New Roman" w:hAnsi="Times New Roman" w:cs="Times New Roman"/>
                <w:sz w:val="24"/>
                <w:szCs w:val="24"/>
                <w:lang w:val="en-US" w:eastAsia="ru-RU"/>
              </w:rPr>
            </w:pPr>
            <w:r w:rsidRPr="00F3066A">
              <w:rPr>
                <w:rFonts w:ascii="Times New Roman" w:eastAsia="Times New Roman" w:hAnsi="Times New Roman" w:cs="Times New Roman"/>
                <w:b/>
                <w:bCs/>
                <w:color w:val="000000"/>
                <w:lang w:val="en-US" w:eastAsia="ru-RU"/>
              </w:rPr>
              <w:t xml:space="preserve">IDGC of the South, </w:t>
            </w:r>
            <w:r w:rsidRPr="00F3066A">
              <w:rPr>
                <w:rFonts w:ascii="Times New Roman" w:eastAsia="Times New Roman" w:hAnsi="Times New Roman" w:cs="Times New Roman"/>
                <w:b/>
                <w:bCs/>
                <w:color w:val="000000"/>
                <w:lang w:val="en-US" w:eastAsia="ru-RU"/>
              </w:rPr>
              <w:t>PJSC</w:t>
            </w:r>
          </w:p>
        </w:tc>
      </w:tr>
      <w:tr w:rsidR="00267C0B" w:rsidRPr="007240E5" w14:paraId="35D68A13" w14:textId="77777777" w:rsidTr="00F3066A">
        <w:trPr>
          <w:trHeight w:val="20"/>
        </w:trPr>
        <w:tc>
          <w:tcPr>
            <w:tcW w:w="4243" w:type="dxa"/>
            <w:tcBorders>
              <w:top w:val="single" w:sz="4" w:space="0" w:color="auto"/>
              <w:left w:val="single" w:sz="4" w:space="0" w:color="auto"/>
              <w:bottom w:val="nil"/>
              <w:right w:val="nil"/>
            </w:tcBorders>
            <w:shd w:val="clear" w:color="auto" w:fill="FFFFFF"/>
            <w:vAlign w:val="bottom"/>
          </w:tcPr>
          <w:p w14:paraId="056D9788" w14:textId="77777777" w:rsidR="00F3066A" w:rsidRPr="00F3066A" w:rsidRDefault="007240E5" w:rsidP="00F3066A">
            <w:pPr>
              <w:spacing w:after="0" w:line="230" w:lineRule="exact"/>
              <w:jc w:val="both"/>
              <w:rPr>
                <w:rFonts w:ascii="Times New Roman" w:eastAsia="Times New Roman" w:hAnsi="Times New Roman" w:cs="Times New Roman"/>
                <w:sz w:val="24"/>
                <w:szCs w:val="24"/>
                <w:lang w:eastAsia="ru-RU"/>
              </w:rPr>
            </w:pPr>
            <w:r w:rsidRPr="00F3066A">
              <w:rPr>
                <w:rFonts w:ascii="Times New Roman" w:eastAsia="Times New Roman" w:hAnsi="Times New Roman" w:cs="Times New Roman"/>
                <w:color w:val="000000"/>
                <w:sz w:val="23"/>
                <w:szCs w:val="23"/>
                <w:lang w:val="en-US" w:eastAsia="ru-RU"/>
              </w:rPr>
              <w:t>1.3. Location of the Issuer</w:t>
            </w:r>
          </w:p>
        </w:tc>
        <w:tc>
          <w:tcPr>
            <w:tcW w:w="5386" w:type="dxa"/>
            <w:gridSpan w:val="3"/>
            <w:tcBorders>
              <w:top w:val="single" w:sz="4" w:space="0" w:color="auto"/>
              <w:left w:val="single" w:sz="4" w:space="0" w:color="auto"/>
              <w:bottom w:val="nil"/>
              <w:right w:val="single" w:sz="4" w:space="0" w:color="auto"/>
            </w:tcBorders>
            <w:shd w:val="clear" w:color="auto" w:fill="FFFFFF"/>
            <w:vAlign w:val="bottom"/>
          </w:tcPr>
          <w:p w14:paraId="585AFE31" w14:textId="77777777" w:rsidR="00F3066A" w:rsidRPr="007240E5" w:rsidRDefault="007240E5" w:rsidP="00F3066A">
            <w:pPr>
              <w:spacing w:after="0" w:line="220" w:lineRule="exact"/>
              <w:jc w:val="both"/>
              <w:rPr>
                <w:rFonts w:ascii="Times New Roman" w:eastAsia="Times New Roman" w:hAnsi="Times New Roman" w:cs="Times New Roman"/>
                <w:sz w:val="24"/>
                <w:szCs w:val="24"/>
                <w:lang w:val="en-US" w:eastAsia="ru-RU"/>
              </w:rPr>
            </w:pPr>
            <w:r w:rsidRPr="00F3066A">
              <w:rPr>
                <w:rFonts w:ascii="Times New Roman" w:eastAsia="Times New Roman" w:hAnsi="Times New Roman" w:cs="Times New Roman"/>
                <w:b/>
                <w:bCs/>
                <w:color w:val="000000"/>
                <w:lang w:val="en-US" w:eastAsia="ru-RU"/>
              </w:rPr>
              <w:t>Rostov-on-Don, Russian Federation</w:t>
            </w:r>
          </w:p>
        </w:tc>
      </w:tr>
      <w:tr w:rsidR="00267C0B" w14:paraId="6856C3AF" w14:textId="77777777" w:rsidTr="00F3066A">
        <w:trPr>
          <w:trHeight w:val="20"/>
        </w:trPr>
        <w:tc>
          <w:tcPr>
            <w:tcW w:w="4243" w:type="dxa"/>
            <w:tcBorders>
              <w:top w:val="single" w:sz="4" w:space="0" w:color="auto"/>
              <w:left w:val="single" w:sz="4" w:space="0" w:color="auto"/>
              <w:bottom w:val="nil"/>
              <w:right w:val="nil"/>
            </w:tcBorders>
            <w:shd w:val="clear" w:color="auto" w:fill="FFFFFF"/>
            <w:vAlign w:val="bottom"/>
          </w:tcPr>
          <w:p w14:paraId="027BC071" w14:textId="77777777" w:rsidR="00F3066A" w:rsidRPr="00F3066A" w:rsidRDefault="007240E5" w:rsidP="00F3066A">
            <w:pPr>
              <w:spacing w:after="0" w:line="230" w:lineRule="exact"/>
              <w:jc w:val="both"/>
              <w:rPr>
                <w:rFonts w:ascii="Times New Roman" w:eastAsia="Times New Roman" w:hAnsi="Times New Roman" w:cs="Times New Roman"/>
                <w:sz w:val="24"/>
                <w:szCs w:val="24"/>
                <w:lang w:eastAsia="ru-RU"/>
              </w:rPr>
            </w:pPr>
            <w:r w:rsidRPr="00F3066A">
              <w:rPr>
                <w:rFonts w:ascii="Times New Roman" w:eastAsia="Times New Roman" w:hAnsi="Times New Roman" w:cs="Times New Roman"/>
                <w:color w:val="000000"/>
                <w:sz w:val="23"/>
                <w:szCs w:val="23"/>
                <w:lang w:val="en-US" w:eastAsia="ru-RU"/>
              </w:rPr>
              <w:t>1.4. OGRN of the Issuer</w:t>
            </w:r>
          </w:p>
        </w:tc>
        <w:tc>
          <w:tcPr>
            <w:tcW w:w="5386" w:type="dxa"/>
            <w:gridSpan w:val="3"/>
            <w:tcBorders>
              <w:top w:val="single" w:sz="4" w:space="0" w:color="auto"/>
              <w:left w:val="single" w:sz="4" w:space="0" w:color="auto"/>
              <w:bottom w:val="nil"/>
              <w:right w:val="single" w:sz="4" w:space="0" w:color="auto"/>
            </w:tcBorders>
            <w:shd w:val="clear" w:color="auto" w:fill="FFFFFF"/>
            <w:vAlign w:val="bottom"/>
          </w:tcPr>
          <w:p w14:paraId="609251BE" w14:textId="77777777" w:rsidR="00F3066A" w:rsidRPr="00F3066A" w:rsidRDefault="007240E5" w:rsidP="00F3066A">
            <w:pPr>
              <w:spacing w:after="0" w:line="220" w:lineRule="exact"/>
              <w:jc w:val="both"/>
              <w:rPr>
                <w:rFonts w:ascii="Times New Roman" w:eastAsia="Times New Roman" w:hAnsi="Times New Roman" w:cs="Times New Roman"/>
                <w:sz w:val="24"/>
                <w:szCs w:val="24"/>
                <w:lang w:eastAsia="ru-RU"/>
              </w:rPr>
            </w:pPr>
            <w:r w:rsidRPr="00F3066A">
              <w:rPr>
                <w:rFonts w:ascii="Times New Roman" w:eastAsia="Times New Roman" w:hAnsi="Times New Roman" w:cs="Times New Roman"/>
                <w:b/>
                <w:bCs/>
                <w:color w:val="000000"/>
                <w:lang w:val="en-US" w:eastAsia="ru-RU"/>
              </w:rPr>
              <w:t>1076164009096</w:t>
            </w:r>
          </w:p>
        </w:tc>
      </w:tr>
      <w:tr w:rsidR="00267C0B" w14:paraId="0B8F99B2" w14:textId="77777777" w:rsidTr="00F3066A">
        <w:trPr>
          <w:trHeight w:val="20"/>
        </w:trPr>
        <w:tc>
          <w:tcPr>
            <w:tcW w:w="4243" w:type="dxa"/>
            <w:tcBorders>
              <w:top w:val="single" w:sz="4" w:space="0" w:color="auto"/>
              <w:left w:val="single" w:sz="4" w:space="0" w:color="auto"/>
              <w:bottom w:val="nil"/>
              <w:right w:val="nil"/>
            </w:tcBorders>
            <w:shd w:val="clear" w:color="auto" w:fill="FFFFFF"/>
            <w:vAlign w:val="bottom"/>
          </w:tcPr>
          <w:p w14:paraId="639E035D" w14:textId="77777777" w:rsidR="00F3066A" w:rsidRPr="00F3066A" w:rsidRDefault="007240E5" w:rsidP="00F3066A">
            <w:pPr>
              <w:spacing w:after="0" w:line="230" w:lineRule="exact"/>
              <w:jc w:val="both"/>
              <w:rPr>
                <w:rFonts w:ascii="Times New Roman" w:eastAsia="Times New Roman" w:hAnsi="Times New Roman" w:cs="Times New Roman"/>
                <w:sz w:val="24"/>
                <w:szCs w:val="24"/>
                <w:lang w:eastAsia="ru-RU"/>
              </w:rPr>
            </w:pPr>
            <w:r w:rsidRPr="00F3066A">
              <w:rPr>
                <w:rFonts w:ascii="Times New Roman" w:eastAsia="Times New Roman" w:hAnsi="Times New Roman" w:cs="Times New Roman"/>
                <w:color w:val="000000"/>
                <w:sz w:val="23"/>
                <w:szCs w:val="23"/>
                <w:lang w:val="en-US" w:eastAsia="ru-RU"/>
              </w:rPr>
              <w:t>1.5. TIN of the Issuer</w:t>
            </w:r>
          </w:p>
        </w:tc>
        <w:tc>
          <w:tcPr>
            <w:tcW w:w="5386" w:type="dxa"/>
            <w:gridSpan w:val="3"/>
            <w:tcBorders>
              <w:top w:val="single" w:sz="4" w:space="0" w:color="auto"/>
              <w:left w:val="single" w:sz="4" w:space="0" w:color="auto"/>
              <w:bottom w:val="nil"/>
              <w:right w:val="single" w:sz="4" w:space="0" w:color="auto"/>
            </w:tcBorders>
            <w:shd w:val="clear" w:color="auto" w:fill="FFFFFF"/>
            <w:vAlign w:val="bottom"/>
          </w:tcPr>
          <w:p w14:paraId="3FF3EB1D" w14:textId="77777777" w:rsidR="00F3066A" w:rsidRPr="00F3066A" w:rsidRDefault="007240E5" w:rsidP="00F3066A">
            <w:pPr>
              <w:spacing w:after="0" w:line="220" w:lineRule="exact"/>
              <w:jc w:val="both"/>
              <w:rPr>
                <w:rFonts w:ascii="Times New Roman" w:eastAsia="Times New Roman" w:hAnsi="Times New Roman" w:cs="Times New Roman"/>
                <w:sz w:val="24"/>
                <w:szCs w:val="24"/>
                <w:lang w:eastAsia="ru-RU"/>
              </w:rPr>
            </w:pPr>
            <w:r w:rsidRPr="00F3066A">
              <w:rPr>
                <w:rFonts w:ascii="Times New Roman" w:eastAsia="Times New Roman" w:hAnsi="Times New Roman" w:cs="Times New Roman"/>
                <w:b/>
                <w:bCs/>
                <w:color w:val="000000"/>
                <w:lang w:val="en-US" w:eastAsia="ru-RU"/>
              </w:rPr>
              <w:t>6164266561</w:t>
            </w:r>
          </w:p>
        </w:tc>
      </w:tr>
      <w:tr w:rsidR="00267C0B" w14:paraId="79C4D8FB" w14:textId="77777777" w:rsidTr="00F3066A">
        <w:trPr>
          <w:trHeight w:val="20"/>
        </w:trPr>
        <w:tc>
          <w:tcPr>
            <w:tcW w:w="4243" w:type="dxa"/>
            <w:tcBorders>
              <w:top w:val="single" w:sz="4" w:space="0" w:color="auto"/>
              <w:left w:val="single" w:sz="4" w:space="0" w:color="auto"/>
              <w:bottom w:val="nil"/>
              <w:right w:val="nil"/>
            </w:tcBorders>
            <w:shd w:val="clear" w:color="auto" w:fill="FFFFFF"/>
            <w:vAlign w:val="bottom"/>
          </w:tcPr>
          <w:p w14:paraId="1F07F332" w14:textId="77777777" w:rsidR="00F3066A" w:rsidRPr="007240E5" w:rsidRDefault="007240E5" w:rsidP="00F3066A">
            <w:pPr>
              <w:spacing w:after="0" w:line="240" w:lineRule="auto"/>
              <w:jc w:val="both"/>
              <w:rPr>
                <w:rFonts w:ascii="Times New Roman" w:eastAsia="Times New Roman" w:hAnsi="Times New Roman" w:cs="Times New Roman"/>
                <w:sz w:val="24"/>
                <w:szCs w:val="24"/>
                <w:lang w:val="en-US" w:eastAsia="ru-RU"/>
              </w:rPr>
            </w:pPr>
            <w:r w:rsidRPr="00F3066A">
              <w:rPr>
                <w:rFonts w:ascii="Times New Roman" w:eastAsia="Times New Roman" w:hAnsi="Times New Roman" w:cs="Times New Roman"/>
                <w:color w:val="000000"/>
                <w:sz w:val="23"/>
                <w:szCs w:val="23"/>
                <w:lang w:val="en-US" w:eastAsia="ru-RU"/>
              </w:rPr>
              <w:t>1.6. Unique code of the Issuer, assigned by the registering authority</w:t>
            </w:r>
          </w:p>
        </w:tc>
        <w:tc>
          <w:tcPr>
            <w:tcW w:w="5386" w:type="dxa"/>
            <w:gridSpan w:val="3"/>
            <w:tcBorders>
              <w:top w:val="single" w:sz="4" w:space="0" w:color="auto"/>
              <w:left w:val="single" w:sz="4" w:space="0" w:color="auto"/>
              <w:bottom w:val="nil"/>
              <w:right w:val="single" w:sz="4" w:space="0" w:color="auto"/>
            </w:tcBorders>
            <w:shd w:val="clear" w:color="auto" w:fill="FFFFFF"/>
          </w:tcPr>
          <w:p w14:paraId="0F097B1E" w14:textId="77777777" w:rsidR="00F3066A" w:rsidRPr="00F3066A" w:rsidRDefault="007240E5" w:rsidP="00F3066A">
            <w:pPr>
              <w:spacing w:after="0" w:line="220" w:lineRule="exact"/>
              <w:jc w:val="both"/>
              <w:rPr>
                <w:rFonts w:ascii="Times New Roman" w:eastAsia="Times New Roman" w:hAnsi="Times New Roman" w:cs="Times New Roman"/>
                <w:sz w:val="24"/>
                <w:szCs w:val="24"/>
                <w:lang w:eastAsia="ru-RU"/>
              </w:rPr>
            </w:pPr>
            <w:r w:rsidRPr="00F3066A">
              <w:rPr>
                <w:rFonts w:ascii="Times New Roman" w:eastAsia="Times New Roman" w:hAnsi="Times New Roman" w:cs="Times New Roman"/>
                <w:b/>
                <w:bCs/>
                <w:color w:val="000000"/>
                <w:lang w:val="en-US" w:eastAsia="ru-RU"/>
              </w:rPr>
              <w:t>34956-Е</w:t>
            </w:r>
          </w:p>
        </w:tc>
      </w:tr>
      <w:tr w:rsidR="00267C0B" w:rsidRPr="007240E5" w14:paraId="173E75C4" w14:textId="77777777" w:rsidTr="00F3066A">
        <w:trPr>
          <w:trHeight w:val="20"/>
        </w:trPr>
        <w:tc>
          <w:tcPr>
            <w:tcW w:w="4243" w:type="dxa"/>
            <w:tcBorders>
              <w:top w:val="single" w:sz="4" w:space="0" w:color="auto"/>
              <w:left w:val="single" w:sz="4" w:space="0" w:color="auto"/>
              <w:bottom w:val="nil"/>
              <w:right w:val="nil"/>
            </w:tcBorders>
            <w:shd w:val="clear" w:color="auto" w:fill="FFFFFF"/>
            <w:vAlign w:val="bottom"/>
          </w:tcPr>
          <w:p w14:paraId="0FC50009" w14:textId="77777777" w:rsidR="00F3066A" w:rsidRPr="007240E5" w:rsidRDefault="007240E5" w:rsidP="00F3066A">
            <w:pPr>
              <w:spacing w:after="0" w:line="240" w:lineRule="auto"/>
              <w:jc w:val="both"/>
              <w:rPr>
                <w:rFonts w:ascii="Times New Roman" w:eastAsia="Times New Roman" w:hAnsi="Times New Roman" w:cs="Times New Roman"/>
                <w:sz w:val="24"/>
                <w:szCs w:val="24"/>
                <w:lang w:val="en-US" w:eastAsia="ru-RU"/>
              </w:rPr>
            </w:pPr>
            <w:r w:rsidRPr="00F3066A">
              <w:rPr>
                <w:rFonts w:ascii="Times New Roman" w:eastAsia="Times New Roman" w:hAnsi="Times New Roman" w:cs="Times New Roman"/>
                <w:color w:val="000000"/>
                <w:sz w:val="23"/>
                <w:szCs w:val="23"/>
                <w:lang w:val="en-US" w:eastAsia="ru-RU"/>
              </w:rPr>
              <w:t xml:space="preserve">1.7. The address of the </w:t>
            </w:r>
            <w:r w:rsidRPr="00F3066A">
              <w:rPr>
                <w:rFonts w:ascii="Times New Roman" w:eastAsia="Times New Roman" w:hAnsi="Times New Roman" w:cs="Times New Roman"/>
                <w:color w:val="000000"/>
                <w:sz w:val="23"/>
                <w:szCs w:val="23"/>
                <w:lang w:val="en-US" w:eastAsia="ru-RU"/>
              </w:rPr>
              <w:t>Internet page used by the Issuer for information disclosures</w:t>
            </w:r>
          </w:p>
        </w:tc>
        <w:tc>
          <w:tcPr>
            <w:tcW w:w="5386" w:type="dxa"/>
            <w:gridSpan w:val="3"/>
            <w:tcBorders>
              <w:top w:val="single" w:sz="4" w:space="0" w:color="auto"/>
              <w:left w:val="single" w:sz="4" w:space="0" w:color="auto"/>
              <w:bottom w:val="nil"/>
              <w:right w:val="single" w:sz="4" w:space="0" w:color="auto"/>
            </w:tcBorders>
            <w:shd w:val="clear" w:color="auto" w:fill="FFFFFF"/>
            <w:vAlign w:val="bottom"/>
          </w:tcPr>
          <w:p w14:paraId="139F0DA6" w14:textId="77777777" w:rsidR="00F3066A" w:rsidRPr="007240E5" w:rsidRDefault="007240E5" w:rsidP="00F3066A">
            <w:pPr>
              <w:spacing w:after="0" w:line="240" w:lineRule="auto"/>
              <w:jc w:val="both"/>
              <w:rPr>
                <w:rFonts w:ascii="Times New Roman" w:eastAsia="Times New Roman" w:hAnsi="Times New Roman" w:cs="Times New Roman"/>
                <w:sz w:val="24"/>
                <w:szCs w:val="24"/>
                <w:lang w:val="en-US" w:eastAsia="ru-RU"/>
              </w:rPr>
            </w:pPr>
            <w:hyperlink r:id="rId5" w:history="1">
              <w:r w:rsidRPr="00F3066A">
                <w:rPr>
                  <w:rFonts w:ascii="Times New Roman" w:eastAsia="Times New Roman" w:hAnsi="Times New Roman" w:cs="Times New Roman"/>
                  <w:b/>
                  <w:bCs/>
                  <w:color w:val="000000"/>
                  <w:u w:val="single"/>
                  <w:lang w:val="en-US"/>
                </w:rPr>
                <w:t>http://www.mrsk-yuga.ru</w:t>
              </w:r>
            </w:hyperlink>
          </w:p>
          <w:p w14:paraId="57DB4B81" w14:textId="77777777" w:rsidR="00F3066A" w:rsidRPr="007240E5" w:rsidRDefault="007240E5" w:rsidP="00F3066A">
            <w:pPr>
              <w:spacing w:after="0" w:line="240" w:lineRule="auto"/>
              <w:jc w:val="both"/>
              <w:rPr>
                <w:rFonts w:ascii="Times New Roman" w:eastAsia="Times New Roman" w:hAnsi="Times New Roman" w:cs="Times New Roman"/>
                <w:sz w:val="24"/>
                <w:szCs w:val="24"/>
                <w:lang w:val="en-US" w:eastAsia="ru-RU"/>
              </w:rPr>
            </w:pPr>
            <w:hyperlink r:id="rId6" w:history="1">
              <w:r w:rsidRPr="00F3066A">
                <w:rPr>
                  <w:rFonts w:ascii="Times New Roman" w:eastAsia="Times New Roman" w:hAnsi="Times New Roman" w:cs="Times New Roman"/>
                  <w:b/>
                  <w:bCs/>
                  <w:color w:val="000000"/>
                  <w:u w:val="single"/>
                  <w:lang w:val="en-US"/>
                </w:rPr>
                <w:t>http://www.e-</w:t>
              </w:r>
            </w:hyperlink>
          </w:p>
          <w:p w14:paraId="12EC8888" w14:textId="77777777" w:rsidR="00F3066A" w:rsidRPr="00F3066A" w:rsidRDefault="007240E5" w:rsidP="00F3066A">
            <w:pPr>
              <w:spacing w:after="0" w:line="240" w:lineRule="auto"/>
              <w:jc w:val="both"/>
              <w:rPr>
                <w:rFonts w:ascii="Times New Roman" w:eastAsia="Times New Roman" w:hAnsi="Times New Roman" w:cs="Times New Roman"/>
                <w:sz w:val="24"/>
                <w:szCs w:val="24"/>
                <w:lang w:val="en-US" w:eastAsia="ru-RU"/>
              </w:rPr>
            </w:pPr>
            <w:hyperlink r:id="rId7" w:history="1">
              <w:r w:rsidRPr="00F3066A">
                <w:rPr>
                  <w:rFonts w:ascii="Times New Roman" w:eastAsia="Times New Roman" w:hAnsi="Times New Roman" w:cs="Times New Roman"/>
                  <w:b/>
                  <w:bCs/>
                  <w:color w:val="000000"/>
                  <w:u w:val="single"/>
                  <w:lang w:val="en-US"/>
                </w:rPr>
                <w:t>disclosure.ru/Dortal/company.aspx?id=11999</w:t>
              </w:r>
            </w:hyperlink>
          </w:p>
        </w:tc>
      </w:tr>
      <w:tr w:rsidR="00267C0B" w14:paraId="629428B4" w14:textId="77777777" w:rsidTr="00F3066A">
        <w:trPr>
          <w:trHeight w:val="20"/>
        </w:trPr>
        <w:tc>
          <w:tcPr>
            <w:tcW w:w="9629" w:type="dxa"/>
            <w:gridSpan w:val="4"/>
            <w:tcBorders>
              <w:top w:val="single" w:sz="4" w:space="0" w:color="auto"/>
              <w:left w:val="single" w:sz="4" w:space="0" w:color="auto"/>
              <w:bottom w:val="nil"/>
              <w:right w:val="single" w:sz="4" w:space="0" w:color="auto"/>
            </w:tcBorders>
            <w:shd w:val="clear" w:color="auto" w:fill="FFFFFF"/>
            <w:vAlign w:val="bottom"/>
          </w:tcPr>
          <w:p w14:paraId="5238A80F" w14:textId="77777777" w:rsidR="00F3066A" w:rsidRPr="00F3066A" w:rsidRDefault="007240E5" w:rsidP="00F3066A">
            <w:pPr>
              <w:spacing w:after="0" w:line="230" w:lineRule="exact"/>
              <w:jc w:val="center"/>
              <w:rPr>
                <w:rFonts w:ascii="Times New Roman" w:eastAsia="Times New Roman" w:hAnsi="Times New Roman" w:cs="Times New Roman"/>
                <w:sz w:val="24"/>
                <w:szCs w:val="24"/>
                <w:lang w:eastAsia="ru-RU"/>
              </w:rPr>
            </w:pPr>
            <w:r w:rsidRPr="00F3066A">
              <w:rPr>
                <w:rFonts w:ascii="Times New Roman" w:eastAsia="Times New Roman" w:hAnsi="Times New Roman" w:cs="Times New Roman"/>
                <w:color w:val="000000"/>
                <w:sz w:val="23"/>
                <w:szCs w:val="23"/>
                <w:lang w:val="en-US" w:eastAsia="ru-RU"/>
              </w:rPr>
              <w:t>2. Notice content</w:t>
            </w:r>
          </w:p>
        </w:tc>
      </w:tr>
      <w:tr w:rsidR="00267C0B" w:rsidRPr="007240E5" w14:paraId="61637A3E" w14:textId="77777777" w:rsidTr="00F3066A">
        <w:trPr>
          <w:trHeight w:val="20"/>
        </w:trPr>
        <w:tc>
          <w:tcPr>
            <w:tcW w:w="9629" w:type="dxa"/>
            <w:gridSpan w:val="4"/>
            <w:tcBorders>
              <w:top w:val="single" w:sz="4" w:space="0" w:color="auto"/>
              <w:left w:val="single" w:sz="4" w:space="0" w:color="auto"/>
              <w:bottom w:val="nil"/>
              <w:right w:val="single" w:sz="4" w:space="0" w:color="auto"/>
            </w:tcBorders>
            <w:shd w:val="clear" w:color="auto" w:fill="FFFFFF"/>
          </w:tcPr>
          <w:p w14:paraId="68EA78C0" w14:textId="77777777" w:rsidR="00F3066A" w:rsidRPr="007240E5" w:rsidRDefault="007240E5" w:rsidP="00F3066A">
            <w:pPr>
              <w:spacing w:after="0" w:line="240" w:lineRule="auto"/>
              <w:jc w:val="both"/>
              <w:rPr>
                <w:rFonts w:ascii="Times New Roman" w:eastAsia="Times New Roman" w:hAnsi="Times New Roman" w:cs="Times New Roman"/>
                <w:color w:val="000000"/>
                <w:sz w:val="23"/>
                <w:szCs w:val="23"/>
                <w:lang w:val="en-US" w:eastAsia="ru-RU"/>
              </w:rPr>
            </w:pPr>
            <w:r w:rsidRPr="00F3066A">
              <w:rPr>
                <w:rFonts w:ascii="Times New Roman" w:eastAsia="Times New Roman" w:hAnsi="Times New Roman" w:cs="Times New Roman"/>
                <w:color w:val="000000"/>
                <w:sz w:val="23"/>
                <w:szCs w:val="23"/>
                <w:lang w:val="en-US" w:eastAsia="ru-RU"/>
              </w:rPr>
              <w:t xml:space="preserve">2.1. Type, category, series and other identification characteristics of the Issuer's securities in respect of which </w:t>
            </w:r>
            <w:r w:rsidRPr="00F3066A">
              <w:rPr>
                <w:rFonts w:ascii="Times New Roman" w:eastAsia="Times New Roman" w:hAnsi="Times New Roman" w:cs="Times New Roman"/>
                <w:color w:val="000000"/>
                <w:sz w:val="23"/>
                <w:szCs w:val="23"/>
                <w:lang w:val="en-US" w:eastAsia="ru-RU"/>
              </w:rPr>
              <w:t>the date on which the persons entitled to exercise rights under them are determined:</w:t>
            </w:r>
          </w:p>
          <w:p w14:paraId="06274528" w14:textId="77777777" w:rsidR="00F3066A" w:rsidRPr="007240E5" w:rsidRDefault="007240E5" w:rsidP="00F3066A">
            <w:pPr>
              <w:numPr>
                <w:ilvl w:val="0"/>
                <w:numId w:val="2"/>
              </w:numPr>
              <w:spacing w:after="0" w:line="240" w:lineRule="auto"/>
              <w:ind w:firstLine="284"/>
              <w:jc w:val="both"/>
              <w:rPr>
                <w:rFonts w:ascii="Times New Roman" w:eastAsia="Times New Roman" w:hAnsi="Times New Roman" w:cs="Times New Roman"/>
                <w:b/>
                <w:bCs/>
                <w:color w:val="000000"/>
                <w:lang w:val="en-US" w:eastAsia="ru-RU"/>
              </w:rPr>
            </w:pPr>
            <w:r w:rsidRPr="00F3066A">
              <w:rPr>
                <w:rFonts w:ascii="Times New Roman" w:eastAsia="Times New Roman" w:hAnsi="Times New Roman" w:cs="Times New Roman"/>
                <w:b/>
                <w:bCs/>
                <w:color w:val="000000"/>
                <w:lang w:val="en-US" w:eastAsia="ru-RU"/>
              </w:rPr>
              <w:t xml:space="preserve">ordinary registered uncertificated shares, issue registration number is 1-01-34956-E of September 20, 2007, international securities identification code (number) is </w:t>
            </w:r>
            <w:r w:rsidRPr="00F3066A">
              <w:rPr>
                <w:rFonts w:ascii="Times New Roman" w:eastAsia="Times New Roman" w:hAnsi="Times New Roman" w:cs="Times New Roman"/>
                <w:b/>
                <w:bCs/>
                <w:color w:val="000000"/>
                <w:lang w:val="en-US" w:eastAsia="ru-RU"/>
              </w:rPr>
              <w:t>RU000A0JPPG8.</w:t>
            </w:r>
          </w:p>
          <w:p w14:paraId="2B94B61F" w14:textId="77777777" w:rsidR="00F3066A" w:rsidRPr="007240E5" w:rsidRDefault="007240E5" w:rsidP="00F3066A">
            <w:pPr>
              <w:numPr>
                <w:ilvl w:val="0"/>
                <w:numId w:val="2"/>
              </w:numPr>
              <w:spacing w:after="0" w:line="240" w:lineRule="auto"/>
              <w:ind w:firstLine="284"/>
              <w:jc w:val="both"/>
              <w:rPr>
                <w:rFonts w:ascii="Times New Roman" w:eastAsia="Times New Roman" w:hAnsi="Times New Roman" w:cs="Times New Roman"/>
                <w:b/>
                <w:bCs/>
                <w:color w:val="000000"/>
                <w:lang w:val="en-US" w:eastAsia="ru-RU"/>
              </w:rPr>
            </w:pPr>
            <w:r w:rsidRPr="00F3066A">
              <w:rPr>
                <w:rFonts w:ascii="Times New Roman" w:eastAsia="Times New Roman" w:hAnsi="Times New Roman" w:cs="Times New Roman"/>
                <w:b/>
                <w:bCs/>
                <w:color w:val="000000"/>
                <w:lang w:val="en-US" w:eastAsia="ru-RU"/>
              </w:rPr>
              <w:t>ordinary registered uncertificated shares, issue registration number is 1-01-34956-E of June 1, 2017, international securities identification code (number) is RU000A0JPPG8.</w:t>
            </w:r>
          </w:p>
          <w:p w14:paraId="031B8BA6" w14:textId="77777777" w:rsidR="00F3066A" w:rsidRPr="007240E5" w:rsidRDefault="007240E5" w:rsidP="00F3066A">
            <w:pPr>
              <w:spacing w:after="0" w:line="240" w:lineRule="auto"/>
              <w:jc w:val="both"/>
              <w:rPr>
                <w:rFonts w:ascii="Times New Roman" w:eastAsia="Times New Roman" w:hAnsi="Times New Roman" w:cs="Times New Roman"/>
                <w:color w:val="000000"/>
                <w:sz w:val="23"/>
                <w:szCs w:val="23"/>
                <w:lang w:val="en-US" w:eastAsia="ru-RU"/>
              </w:rPr>
            </w:pPr>
            <w:r w:rsidRPr="00F3066A">
              <w:rPr>
                <w:rFonts w:ascii="Times New Roman" w:eastAsia="Times New Roman" w:hAnsi="Times New Roman" w:cs="Times New Roman"/>
                <w:color w:val="000000"/>
                <w:sz w:val="23"/>
                <w:szCs w:val="23"/>
                <w:lang w:val="en-US" w:eastAsia="ru-RU"/>
              </w:rPr>
              <w:t>2.2. Rights secured by the Issuer's securities, in respect of which t</w:t>
            </w:r>
            <w:r w:rsidRPr="00F3066A">
              <w:rPr>
                <w:rFonts w:ascii="Times New Roman" w:eastAsia="Times New Roman" w:hAnsi="Times New Roman" w:cs="Times New Roman"/>
                <w:color w:val="000000"/>
                <w:sz w:val="23"/>
                <w:szCs w:val="23"/>
                <w:lang w:val="en-US" w:eastAsia="ru-RU"/>
              </w:rPr>
              <w:t>he date on which the persons entitled to exercise them are determined:</w:t>
            </w:r>
          </w:p>
          <w:p w14:paraId="52C8FE40" w14:textId="77777777" w:rsidR="00F3066A" w:rsidRPr="007240E5" w:rsidRDefault="007240E5" w:rsidP="00F3066A">
            <w:pPr>
              <w:spacing w:after="0" w:line="240" w:lineRule="auto"/>
              <w:jc w:val="both"/>
              <w:rPr>
                <w:rFonts w:ascii="Times New Roman" w:eastAsia="Times New Roman" w:hAnsi="Times New Roman" w:cs="Times New Roman"/>
                <w:sz w:val="24"/>
                <w:szCs w:val="24"/>
                <w:lang w:val="en-US" w:eastAsia="ru-RU"/>
              </w:rPr>
            </w:pPr>
            <w:r w:rsidRPr="00F3066A">
              <w:rPr>
                <w:rFonts w:ascii="Times New Roman" w:eastAsia="Times New Roman" w:hAnsi="Times New Roman" w:cs="Times New Roman"/>
                <w:b/>
                <w:bCs/>
                <w:color w:val="000000"/>
                <w:lang w:val="en-US" w:eastAsia="ru-RU"/>
              </w:rPr>
              <w:t>receipt of income (dividends) on the issuer's issuable securities.</w:t>
            </w:r>
          </w:p>
          <w:p w14:paraId="03CEB7C5" w14:textId="77777777" w:rsidR="00F3066A" w:rsidRPr="007240E5" w:rsidRDefault="007240E5" w:rsidP="00F3066A">
            <w:pPr>
              <w:spacing w:after="0" w:line="240" w:lineRule="auto"/>
              <w:jc w:val="both"/>
              <w:rPr>
                <w:rFonts w:ascii="Times New Roman" w:eastAsia="Times New Roman" w:hAnsi="Times New Roman" w:cs="Times New Roman"/>
                <w:color w:val="000000"/>
                <w:sz w:val="23"/>
                <w:szCs w:val="23"/>
                <w:lang w:val="en-US" w:eastAsia="ru-RU"/>
              </w:rPr>
            </w:pPr>
            <w:r w:rsidRPr="00F3066A">
              <w:rPr>
                <w:rFonts w:ascii="Times New Roman" w:eastAsia="Times New Roman" w:hAnsi="Times New Roman" w:cs="Times New Roman"/>
                <w:color w:val="000000"/>
                <w:sz w:val="23"/>
                <w:szCs w:val="23"/>
                <w:lang w:val="en-US" w:eastAsia="ru-RU"/>
              </w:rPr>
              <w:t xml:space="preserve">2.3. Date on which persons entitled to exercise rights in the issuer's securities are determined: </w:t>
            </w:r>
            <w:r w:rsidRPr="00F3066A">
              <w:rPr>
                <w:rFonts w:ascii="Times New Roman" w:eastAsia="Times New Roman" w:hAnsi="Times New Roman" w:cs="Times New Roman"/>
                <w:b/>
                <w:bCs/>
                <w:color w:val="000000"/>
                <w:lang w:val="en-US" w:eastAsia="ru-RU"/>
              </w:rPr>
              <w:t>June 20, 2018.</w:t>
            </w:r>
          </w:p>
          <w:p w14:paraId="2C6CB4DE" w14:textId="77777777" w:rsidR="00F3066A" w:rsidRPr="007240E5" w:rsidRDefault="007240E5" w:rsidP="00F3066A">
            <w:pPr>
              <w:spacing w:after="0" w:line="240" w:lineRule="auto"/>
              <w:jc w:val="both"/>
              <w:rPr>
                <w:rFonts w:ascii="Times New Roman" w:eastAsia="Times New Roman" w:hAnsi="Times New Roman" w:cs="Times New Roman"/>
                <w:color w:val="000000"/>
                <w:sz w:val="23"/>
                <w:szCs w:val="23"/>
                <w:lang w:val="en-US" w:eastAsia="ru-RU"/>
              </w:rPr>
            </w:pPr>
            <w:r w:rsidRPr="00F3066A">
              <w:rPr>
                <w:rFonts w:ascii="Times New Roman" w:eastAsia="Times New Roman" w:hAnsi="Times New Roman" w:cs="Times New Roman"/>
                <w:color w:val="000000"/>
                <w:sz w:val="23"/>
                <w:szCs w:val="23"/>
                <w:lang w:val="en-US" w:eastAsia="ru-RU"/>
              </w:rPr>
              <w:t xml:space="preserve">2.4. </w:t>
            </w:r>
            <w:r w:rsidRPr="00F3066A">
              <w:rPr>
                <w:rFonts w:ascii="Times New Roman" w:eastAsia="Times New Roman" w:hAnsi="Times New Roman" w:cs="Times New Roman"/>
                <w:color w:val="000000"/>
                <w:sz w:val="23"/>
                <w:szCs w:val="23"/>
                <w:lang w:val="en-US" w:eastAsia="ru-RU"/>
              </w:rPr>
              <w:t>Date and number of the minutes of the meeting (session) of the authorized management body of the issuer at which the resolution on the date on which persons entitled to exercise rights in respect of the issuer's securities are determined (date of compilati</w:t>
            </w:r>
            <w:r w:rsidRPr="00F3066A">
              <w:rPr>
                <w:rFonts w:ascii="Times New Roman" w:eastAsia="Times New Roman" w:hAnsi="Times New Roman" w:cs="Times New Roman"/>
                <w:color w:val="000000"/>
                <w:sz w:val="23"/>
                <w:szCs w:val="23"/>
                <w:lang w:val="en-US" w:eastAsia="ru-RU"/>
              </w:rPr>
              <w:t xml:space="preserve">on of the list of owners of the issuer's securities for the purposes of exercising rights in respect of the issuer's securities), or other resolution which is the basis for determining the specified date: </w:t>
            </w:r>
            <w:r w:rsidRPr="00F3066A">
              <w:rPr>
                <w:rFonts w:ascii="Times New Roman" w:eastAsia="Times New Roman" w:hAnsi="Times New Roman" w:cs="Times New Roman"/>
                <w:b/>
                <w:bCs/>
                <w:color w:val="000000"/>
                <w:lang w:val="en-US" w:eastAsia="ru-RU"/>
              </w:rPr>
              <w:t>Minutes of the Annual General Meeting of Shareholde</w:t>
            </w:r>
            <w:r w:rsidRPr="00F3066A">
              <w:rPr>
                <w:rFonts w:ascii="Times New Roman" w:eastAsia="Times New Roman" w:hAnsi="Times New Roman" w:cs="Times New Roman"/>
                <w:b/>
                <w:bCs/>
                <w:color w:val="000000"/>
                <w:lang w:val="en-US" w:eastAsia="ru-RU"/>
              </w:rPr>
              <w:t>rs of IDGC of the South, PJSC No.18 of June 15, 2018.</w:t>
            </w:r>
          </w:p>
        </w:tc>
      </w:tr>
      <w:tr w:rsidR="00267C0B" w14:paraId="2E4DCA0C" w14:textId="77777777" w:rsidTr="00F3066A">
        <w:trPr>
          <w:trHeight w:val="20"/>
        </w:trPr>
        <w:tc>
          <w:tcPr>
            <w:tcW w:w="9629" w:type="dxa"/>
            <w:gridSpan w:val="4"/>
            <w:tcBorders>
              <w:top w:val="single" w:sz="4" w:space="0" w:color="auto"/>
              <w:left w:val="single" w:sz="4" w:space="0" w:color="auto"/>
              <w:bottom w:val="nil"/>
              <w:right w:val="single" w:sz="4" w:space="0" w:color="auto"/>
            </w:tcBorders>
            <w:shd w:val="clear" w:color="auto" w:fill="FFFFFF"/>
            <w:vAlign w:val="bottom"/>
          </w:tcPr>
          <w:p w14:paraId="4055954F" w14:textId="77777777" w:rsidR="00F3066A" w:rsidRPr="00F3066A" w:rsidRDefault="007240E5" w:rsidP="00F3066A">
            <w:pPr>
              <w:spacing w:after="0" w:line="230" w:lineRule="exact"/>
              <w:jc w:val="center"/>
              <w:rPr>
                <w:rFonts w:ascii="Times New Roman" w:eastAsia="Times New Roman" w:hAnsi="Times New Roman" w:cs="Times New Roman"/>
                <w:sz w:val="24"/>
                <w:szCs w:val="24"/>
                <w:lang w:eastAsia="ru-RU"/>
              </w:rPr>
            </w:pPr>
            <w:r w:rsidRPr="00F3066A">
              <w:rPr>
                <w:rFonts w:ascii="Times New Roman" w:eastAsia="Times New Roman" w:hAnsi="Times New Roman" w:cs="Times New Roman"/>
                <w:color w:val="000000"/>
                <w:sz w:val="23"/>
                <w:szCs w:val="23"/>
                <w:lang w:val="en-US" w:eastAsia="ru-RU"/>
              </w:rPr>
              <w:t>3. Signature</w:t>
            </w:r>
          </w:p>
        </w:tc>
      </w:tr>
      <w:tr w:rsidR="00267C0B" w14:paraId="2F8FDF7B" w14:textId="77777777" w:rsidTr="00F3066A">
        <w:trPr>
          <w:trHeight w:val="651"/>
        </w:trPr>
        <w:tc>
          <w:tcPr>
            <w:tcW w:w="5664" w:type="dxa"/>
            <w:gridSpan w:val="2"/>
            <w:vMerge w:val="restart"/>
            <w:tcBorders>
              <w:top w:val="single" w:sz="4" w:space="0" w:color="auto"/>
              <w:left w:val="single" w:sz="4" w:space="0" w:color="auto"/>
              <w:bottom w:val="nil"/>
              <w:right w:val="nil"/>
            </w:tcBorders>
            <w:shd w:val="clear" w:color="auto" w:fill="FFFFFF"/>
          </w:tcPr>
          <w:p w14:paraId="794CF9BC" w14:textId="77777777" w:rsidR="00F3066A" w:rsidRPr="007240E5" w:rsidRDefault="007240E5" w:rsidP="00F3066A">
            <w:pPr>
              <w:spacing w:after="0" w:line="240" w:lineRule="auto"/>
              <w:rPr>
                <w:rFonts w:ascii="Times New Roman" w:eastAsia="Times New Roman" w:hAnsi="Times New Roman" w:cs="Times New Roman"/>
                <w:sz w:val="24"/>
                <w:szCs w:val="24"/>
                <w:lang w:val="en-US" w:eastAsia="ru-RU"/>
              </w:rPr>
            </w:pPr>
            <w:r w:rsidRPr="00F3066A">
              <w:rPr>
                <w:rFonts w:ascii="Times New Roman" w:eastAsia="Times New Roman" w:hAnsi="Times New Roman" w:cs="Times New Roman"/>
                <w:color w:val="000000"/>
                <w:sz w:val="23"/>
                <w:szCs w:val="23"/>
                <w:lang w:val="en-US" w:eastAsia="ru-RU"/>
              </w:rPr>
              <w:t>3.1. Head of Corporate Governance</w:t>
            </w:r>
          </w:p>
          <w:p w14:paraId="19159729" w14:textId="77777777" w:rsidR="00F3066A" w:rsidRPr="007240E5" w:rsidRDefault="007240E5" w:rsidP="00F3066A">
            <w:pPr>
              <w:spacing w:after="0" w:line="240" w:lineRule="auto"/>
              <w:ind w:left="426"/>
              <w:rPr>
                <w:rFonts w:ascii="Times New Roman" w:eastAsia="Times New Roman" w:hAnsi="Times New Roman" w:cs="Times New Roman"/>
                <w:color w:val="000000"/>
                <w:sz w:val="23"/>
                <w:szCs w:val="23"/>
                <w:lang w:val="en-US" w:eastAsia="ru-RU"/>
              </w:rPr>
            </w:pPr>
            <w:r w:rsidRPr="00F3066A">
              <w:rPr>
                <w:rFonts w:ascii="Times New Roman" w:eastAsia="Times New Roman" w:hAnsi="Times New Roman" w:cs="Times New Roman"/>
                <w:color w:val="000000"/>
                <w:sz w:val="23"/>
                <w:szCs w:val="23"/>
                <w:lang w:val="en-US" w:eastAsia="ru-RU"/>
              </w:rPr>
              <w:t xml:space="preserve">and Shareholder Relations Department - Corporate Secretary </w:t>
            </w:r>
          </w:p>
          <w:p w14:paraId="6C54CF17" w14:textId="77777777" w:rsidR="00F3066A" w:rsidRPr="007240E5" w:rsidRDefault="007240E5" w:rsidP="00F3066A">
            <w:pPr>
              <w:spacing w:after="0" w:line="240" w:lineRule="auto"/>
              <w:ind w:left="426"/>
              <w:rPr>
                <w:rFonts w:ascii="Times New Roman" w:eastAsia="Times New Roman" w:hAnsi="Times New Roman" w:cs="Times New Roman"/>
                <w:sz w:val="24"/>
                <w:szCs w:val="24"/>
                <w:lang w:val="en-US" w:eastAsia="ru-RU"/>
              </w:rPr>
            </w:pPr>
            <w:r w:rsidRPr="00F3066A">
              <w:rPr>
                <w:rFonts w:ascii="Times New Roman" w:eastAsia="Times New Roman" w:hAnsi="Times New Roman" w:cs="Times New Roman"/>
                <w:color w:val="000000"/>
                <w:sz w:val="23"/>
                <w:szCs w:val="23"/>
                <w:lang w:val="en-US" w:eastAsia="ru-RU"/>
              </w:rPr>
              <w:t>(Power of attorney No. 103-18 on behalf of January 10, 2018)</w:t>
            </w:r>
          </w:p>
        </w:tc>
        <w:tc>
          <w:tcPr>
            <w:tcW w:w="1397" w:type="dxa"/>
            <w:tcBorders>
              <w:top w:val="single" w:sz="4" w:space="0" w:color="auto"/>
              <w:left w:val="nil"/>
              <w:bottom w:val="nil"/>
              <w:right w:val="nil"/>
            </w:tcBorders>
            <w:shd w:val="clear" w:color="auto" w:fill="FFFFFF"/>
          </w:tcPr>
          <w:p w14:paraId="0C99A556" w14:textId="77777777" w:rsidR="00F3066A" w:rsidRPr="007240E5" w:rsidRDefault="007240E5" w:rsidP="00F3066A">
            <w:pPr>
              <w:spacing w:after="0" w:line="240" w:lineRule="auto"/>
              <w:rPr>
                <w:rFonts w:ascii="Times New Roman" w:eastAsia="Times New Roman" w:hAnsi="Times New Roman" w:cs="Times New Roman"/>
                <w:sz w:val="10"/>
                <w:szCs w:val="10"/>
                <w:lang w:val="en-US" w:eastAsia="ru-RU"/>
              </w:rPr>
            </w:pPr>
          </w:p>
        </w:tc>
        <w:tc>
          <w:tcPr>
            <w:tcW w:w="2568" w:type="dxa"/>
            <w:tcBorders>
              <w:top w:val="single" w:sz="4" w:space="0" w:color="auto"/>
              <w:left w:val="nil"/>
              <w:bottom w:val="nil"/>
              <w:right w:val="single" w:sz="4" w:space="0" w:color="auto"/>
            </w:tcBorders>
            <w:shd w:val="clear" w:color="auto" w:fill="FFFFFF"/>
            <w:vAlign w:val="bottom"/>
          </w:tcPr>
          <w:p w14:paraId="7D689101" w14:textId="77777777" w:rsidR="00F3066A" w:rsidRPr="00F3066A" w:rsidRDefault="007240E5" w:rsidP="00F3066A">
            <w:pPr>
              <w:spacing w:after="0" w:line="230" w:lineRule="exact"/>
              <w:rPr>
                <w:rFonts w:ascii="Times New Roman" w:eastAsia="Times New Roman" w:hAnsi="Times New Roman" w:cs="Times New Roman"/>
                <w:sz w:val="24"/>
                <w:szCs w:val="24"/>
                <w:lang w:eastAsia="ru-RU"/>
              </w:rPr>
            </w:pPr>
            <w:r w:rsidRPr="00F3066A">
              <w:rPr>
                <w:rFonts w:ascii="Times New Roman" w:eastAsia="Times New Roman" w:hAnsi="Times New Roman" w:cs="Times New Roman"/>
                <w:color w:val="000000"/>
                <w:sz w:val="23"/>
                <w:szCs w:val="23"/>
                <w:lang w:val="en-US" w:eastAsia="ru-RU"/>
              </w:rPr>
              <w:t>Pavlova E.N.</w:t>
            </w:r>
          </w:p>
        </w:tc>
      </w:tr>
      <w:tr w:rsidR="00267C0B" w14:paraId="49FDC327" w14:textId="77777777" w:rsidTr="00F3066A">
        <w:trPr>
          <w:trHeight w:val="561"/>
        </w:trPr>
        <w:tc>
          <w:tcPr>
            <w:tcW w:w="5664" w:type="dxa"/>
            <w:gridSpan w:val="2"/>
            <w:vMerge/>
            <w:tcBorders>
              <w:top w:val="nil"/>
              <w:left w:val="single" w:sz="4" w:space="0" w:color="auto"/>
              <w:bottom w:val="nil"/>
              <w:right w:val="nil"/>
            </w:tcBorders>
            <w:shd w:val="clear" w:color="auto" w:fill="FFFFFF"/>
            <w:vAlign w:val="bottom"/>
          </w:tcPr>
          <w:p w14:paraId="3D7D3EEF" w14:textId="77777777" w:rsidR="00F3066A" w:rsidRPr="00F3066A" w:rsidRDefault="007240E5" w:rsidP="00F3066A">
            <w:pPr>
              <w:spacing w:after="0" w:line="230" w:lineRule="exact"/>
              <w:rPr>
                <w:rFonts w:ascii="Times New Roman" w:eastAsia="Times New Roman" w:hAnsi="Times New Roman" w:cs="Times New Roman"/>
                <w:sz w:val="24"/>
                <w:szCs w:val="24"/>
                <w:lang w:eastAsia="ru-RU"/>
              </w:rPr>
            </w:pPr>
          </w:p>
        </w:tc>
        <w:tc>
          <w:tcPr>
            <w:tcW w:w="1397" w:type="dxa"/>
            <w:tcBorders>
              <w:top w:val="single" w:sz="4" w:space="0" w:color="auto"/>
              <w:left w:val="nil"/>
              <w:bottom w:val="nil"/>
              <w:right w:val="nil"/>
            </w:tcBorders>
            <w:shd w:val="clear" w:color="auto" w:fill="FFFFFF"/>
            <w:vAlign w:val="center"/>
          </w:tcPr>
          <w:p w14:paraId="08E43B15" w14:textId="77777777" w:rsidR="00F3066A" w:rsidRPr="00F3066A" w:rsidRDefault="007240E5" w:rsidP="00F3066A">
            <w:pPr>
              <w:spacing w:after="0" w:line="230" w:lineRule="exact"/>
              <w:jc w:val="center"/>
              <w:rPr>
                <w:rFonts w:ascii="Times New Roman" w:eastAsia="Times New Roman" w:hAnsi="Times New Roman" w:cs="Times New Roman"/>
                <w:sz w:val="24"/>
                <w:szCs w:val="24"/>
                <w:lang w:eastAsia="ru-RU"/>
              </w:rPr>
            </w:pPr>
            <w:r w:rsidRPr="00F3066A">
              <w:rPr>
                <w:rFonts w:ascii="Times New Roman" w:eastAsia="Times New Roman" w:hAnsi="Times New Roman" w:cs="Times New Roman"/>
                <w:color w:val="000000"/>
                <w:sz w:val="23"/>
                <w:szCs w:val="23"/>
                <w:lang w:val="en-US" w:eastAsia="ru-RU"/>
              </w:rPr>
              <w:t>(signature)</w:t>
            </w:r>
          </w:p>
        </w:tc>
        <w:tc>
          <w:tcPr>
            <w:tcW w:w="2568" w:type="dxa"/>
            <w:tcBorders>
              <w:top w:val="nil"/>
              <w:left w:val="nil"/>
              <w:bottom w:val="nil"/>
              <w:right w:val="single" w:sz="4" w:space="0" w:color="auto"/>
            </w:tcBorders>
            <w:shd w:val="clear" w:color="auto" w:fill="FFFFFF"/>
          </w:tcPr>
          <w:p w14:paraId="36BB4974" w14:textId="77777777" w:rsidR="00F3066A" w:rsidRPr="00F3066A" w:rsidRDefault="007240E5" w:rsidP="00F3066A">
            <w:pPr>
              <w:spacing w:after="0" w:line="240" w:lineRule="auto"/>
              <w:rPr>
                <w:rFonts w:ascii="Times New Roman" w:eastAsia="Times New Roman" w:hAnsi="Times New Roman" w:cs="Times New Roman"/>
                <w:sz w:val="10"/>
                <w:szCs w:val="10"/>
                <w:lang w:eastAsia="ru-RU"/>
              </w:rPr>
            </w:pPr>
          </w:p>
        </w:tc>
      </w:tr>
      <w:tr w:rsidR="00267C0B" w14:paraId="063C3E52" w14:textId="77777777" w:rsidTr="00F3066A">
        <w:trPr>
          <w:trHeight w:val="20"/>
        </w:trPr>
        <w:tc>
          <w:tcPr>
            <w:tcW w:w="5664" w:type="dxa"/>
            <w:gridSpan w:val="2"/>
            <w:tcBorders>
              <w:top w:val="nil"/>
              <w:left w:val="single" w:sz="4" w:space="0" w:color="auto"/>
              <w:bottom w:val="single" w:sz="4" w:space="0" w:color="auto"/>
              <w:right w:val="nil"/>
            </w:tcBorders>
            <w:shd w:val="clear" w:color="auto" w:fill="FFFFFF"/>
            <w:vAlign w:val="bottom"/>
          </w:tcPr>
          <w:p w14:paraId="27348B1B" w14:textId="77777777" w:rsidR="00F3066A" w:rsidRPr="00F3066A" w:rsidRDefault="007240E5" w:rsidP="00F3066A">
            <w:pPr>
              <w:spacing w:after="0" w:line="230" w:lineRule="exact"/>
              <w:rPr>
                <w:rFonts w:ascii="Times New Roman" w:eastAsia="Times New Roman" w:hAnsi="Times New Roman" w:cs="Times New Roman"/>
                <w:sz w:val="24"/>
                <w:szCs w:val="24"/>
                <w:lang w:eastAsia="ru-RU"/>
              </w:rPr>
            </w:pPr>
            <w:r w:rsidRPr="00F3066A">
              <w:rPr>
                <w:rFonts w:ascii="Times New Roman" w:eastAsia="Times New Roman" w:hAnsi="Times New Roman" w:cs="Times New Roman"/>
                <w:color w:val="000000"/>
                <w:sz w:val="23"/>
                <w:szCs w:val="23"/>
                <w:lang w:val="en-US" w:eastAsia="ru-RU"/>
              </w:rPr>
              <w:t xml:space="preserve">3.2. Date </w:t>
            </w:r>
            <w:r w:rsidRPr="00F3066A">
              <w:rPr>
                <w:rFonts w:ascii="Times New Roman" w:eastAsia="Times New Roman" w:hAnsi="Times New Roman" w:cs="Times New Roman"/>
                <w:color w:val="000000"/>
                <w:sz w:val="23"/>
                <w:szCs w:val="23"/>
                <w:u w:val="single"/>
                <w:lang w:val="en-US" w:eastAsia="ru-RU"/>
              </w:rPr>
              <w:t>June</w:t>
            </w:r>
            <w:r w:rsidRPr="00F3066A">
              <w:rPr>
                <w:rFonts w:ascii="Times New Roman" w:eastAsia="Times New Roman" w:hAnsi="Times New Roman" w:cs="Times New Roman"/>
                <w:color w:val="000000"/>
                <w:sz w:val="23"/>
                <w:szCs w:val="23"/>
                <w:lang w:val="en-US" w:eastAsia="ru-RU"/>
              </w:rPr>
              <w:t xml:space="preserve"> "</w:t>
            </w:r>
            <w:r w:rsidRPr="00F3066A">
              <w:rPr>
                <w:rFonts w:ascii="Times New Roman" w:eastAsia="Times New Roman" w:hAnsi="Times New Roman" w:cs="Times New Roman"/>
                <w:color w:val="000000"/>
                <w:sz w:val="23"/>
                <w:szCs w:val="23"/>
                <w:u w:val="single"/>
                <w:lang w:val="en-US" w:eastAsia="ru-RU"/>
              </w:rPr>
              <w:t>15</w:t>
            </w:r>
            <w:r w:rsidRPr="00F3066A">
              <w:rPr>
                <w:rFonts w:ascii="Times New Roman" w:eastAsia="Times New Roman" w:hAnsi="Times New Roman" w:cs="Times New Roman"/>
                <w:color w:val="000000"/>
                <w:sz w:val="23"/>
                <w:szCs w:val="23"/>
                <w:lang w:val="en-US" w:eastAsia="ru-RU"/>
              </w:rPr>
              <w:t>", 2018</w:t>
            </w:r>
          </w:p>
        </w:tc>
        <w:tc>
          <w:tcPr>
            <w:tcW w:w="1397" w:type="dxa"/>
            <w:tcBorders>
              <w:top w:val="nil"/>
              <w:left w:val="nil"/>
              <w:bottom w:val="single" w:sz="4" w:space="0" w:color="auto"/>
              <w:right w:val="nil"/>
            </w:tcBorders>
            <w:shd w:val="clear" w:color="auto" w:fill="FFFFFF"/>
            <w:vAlign w:val="center"/>
          </w:tcPr>
          <w:p w14:paraId="25C95FC7" w14:textId="328DDAF0" w:rsidR="00F3066A" w:rsidRPr="00F3066A" w:rsidRDefault="007240E5" w:rsidP="00F3066A">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L.S</w:t>
            </w:r>
            <w:bookmarkStart w:id="0" w:name="_GoBack"/>
            <w:bookmarkEnd w:id="0"/>
            <w:r w:rsidRPr="00F3066A">
              <w:rPr>
                <w:rFonts w:ascii="Times New Roman" w:eastAsia="Times New Roman" w:hAnsi="Times New Roman" w:cs="Times New Roman"/>
                <w:color w:val="000000"/>
                <w:sz w:val="23"/>
                <w:szCs w:val="23"/>
                <w:lang w:val="en-US" w:eastAsia="ru-RU"/>
              </w:rPr>
              <w:t>.</w:t>
            </w:r>
          </w:p>
        </w:tc>
        <w:tc>
          <w:tcPr>
            <w:tcW w:w="2568" w:type="dxa"/>
            <w:tcBorders>
              <w:top w:val="nil"/>
              <w:left w:val="nil"/>
              <w:bottom w:val="single" w:sz="4" w:space="0" w:color="auto"/>
              <w:right w:val="single" w:sz="4" w:space="0" w:color="auto"/>
            </w:tcBorders>
            <w:shd w:val="clear" w:color="auto" w:fill="FFFFFF"/>
          </w:tcPr>
          <w:p w14:paraId="396C2E62" w14:textId="77777777" w:rsidR="00F3066A" w:rsidRPr="00F3066A" w:rsidRDefault="007240E5" w:rsidP="00F3066A">
            <w:pPr>
              <w:spacing w:after="0" w:line="240" w:lineRule="auto"/>
              <w:rPr>
                <w:rFonts w:ascii="Times New Roman" w:eastAsia="Times New Roman" w:hAnsi="Times New Roman" w:cs="Times New Roman"/>
                <w:sz w:val="10"/>
                <w:szCs w:val="10"/>
                <w:lang w:eastAsia="ru-RU"/>
              </w:rPr>
            </w:pPr>
          </w:p>
        </w:tc>
      </w:tr>
    </w:tbl>
    <w:p w14:paraId="502F85A9" w14:textId="77777777" w:rsidR="005C7C9E" w:rsidRDefault="007240E5"/>
    <w:sectPr w:rsidR="005C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3"/>
        <w:szCs w:val="23"/>
        <w:u w:val="none"/>
      </w:rPr>
    </w:lvl>
    <w:lvl w:ilvl="1">
      <w:start w:val="1"/>
      <w:numFmt w:val="decimal"/>
      <w:lvlText w:val="2.%1."/>
      <w:lvlJc w:val="left"/>
      <w:rPr>
        <w:b w:val="0"/>
        <w:bCs w:val="0"/>
        <w:i w:val="0"/>
        <w:iCs w:val="0"/>
        <w:smallCaps w:val="0"/>
        <w:strike w:val="0"/>
        <w:color w:val="000000"/>
        <w:spacing w:val="0"/>
        <w:w w:val="100"/>
        <w:position w:val="0"/>
        <w:sz w:val="23"/>
        <w:szCs w:val="23"/>
        <w:u w:val="none"/>
      </w:rPr>
    </w:lvl>
    <w:lvl w:ilvl="2">
      <w:start w:val="1"/>
      <w:numFmt w:val="decimal"/>
      <w:lvlText w:val="2.%1."/>
      <w:lvlJc w:val="left"/>
      <w:rPr>
        <w:b w:val="0"/>
        <w:bCs w:val="0"/>
        <w:i w:val="0"/>
        <w:iCs w:val="0"/>
        <w:smallCaps w:val="0"/>
        <w:strike w:val="0"/>
        <w:color w:val="000000"/>
        <w:spacing w:val="0"/>
        <w:w w:val="100"/>
        <w:position w:val="0"/>
        <w:sz w:val="23"/>
        <w:szCs w:val="23"/>
        <w:u w:val="none"/>
      </w:rPr>
    </w:lvl>
    <w:lvl w:ilvl="3">
      <w:start w:val="1"/>
      <w:numFmt w:val="decimal"/>
      <w:lvlText w:val="2.%1."/>
      <w:lvlJc w:val="left"/>
      <w:rPr>
        <w:b w:val="0"/>
        <w:bCs w:val="0"/>
        <w:i w:val="0"/>
        <w:iCs w:val="0"/>
        <w:smallCaps w:val="0"/>
        <w:strike w:val="0"/>
        <w:color w:val="000000"/>
        <w:spacing w:val="0"/>
        <w:w w:val="100"/>
        <w:position w:val="0"/>
        <w:sz w:val="23"/>
        <w:szCs w:val="23"/>
        <w:u w:val="none"/>
      </w:rPr>
    </w:lvl>
    <w:lvl w:ilvl="4">
      <w:start w:val="1"/>
      <w:numFmt w:val="decimal"/>
      <w:lvlText w:val="2.%1."/>
      <w:lvlJc w:val="left"/>
      <w:rPr>
        <w:b w:val="0"/>
        <w:bCs w:val="0"/>
        <w:i w:val="0"/>
        <w:iCs w:val="0"/>
        <w:smallCaps w:val="0"/>
        <w:strike w:val="0"/>
        <w:color w:val="000000"/>
        <w:spacing w:val="0"/>
        <w:w w:val="100"/>
        <w:position w:val="0"/>
        <w:sz w:val="23"/>
        <w:szCs w:val="23"/>
        <w:u w:val="none"/>
      </w:rPr>
    </w:lvl>
    <w:lvl w:ilvl="5">
      <w:start w:val="1"/>
      <w:numFmt w:val="decimal"/>
      <w:lvlText w:val="2.%1."/>
      <w:lvlJc w:val="left"/>
      <w:rPr>
        <w:b w:val="0"/>
        <w:bCs w:val="0"/>
        <w:i w:val="0"/>
        <w:iCs w:val="0"/>
        <w:smallCaps w:val="0"/>
        <w:strike w:val="0"/>
        <w:color w:val="000000"/>
        <w:spacing w:val="0"/>
        <w:w w:val="100"/>
        <w:position w:val="0"/>
        <w:sz w:val="23"/>
        <w:szCs w:val="23"/>
        <w:u w:val="none"/>
      </w:rPr>
    </w:lvl>
    <w:lvl w:ilvl="6">
      <w:start w:val="1"/>
      <w:numFmt w:val="decimal"/>
      <w:lvlText w:val="2.%1."/>
      <w:lvlJc w:val="left"/>
      <w:rPr>
        <w:b w:val="0"/>
        <w:bCs w:val="0"/>
        <w:i w:val="0"/>
        <w:iCs w:val="0"/>
        <w:smallCaps w:val="0"/>
        <w:strike w:val="0"/>
        <w:color w:val="000000"/>
        <w:spacing w:val="0"/>
        <w:w w:val="100"/>
        <w:position w:val="0"/>
        <w:sz w:val="23"/>
        <w:szCs w:val="23"/>
        <w:u w:val="none"/>
      </w:rPr>
    </w:lvl>
    <w:lvl w:ilvl="7">
      <w:start w:val="1"/>
      <w:numFmt w:val="decimal"/>
      <w:lvlText w:val="2.%1."/>
      <w:lvlJc w:val="left"/>
      <w:rPr>
        <w:b w:val="0"/>
        <w:bCs w:val="0"/>
        <w:i w:val="0"/>
        <w:iCs w:val="0"/>
        <w:smallCaps w:val="0"/>
        <w:strike w:val="0"/>
        <w:color w:val="000000"/>
        <w:spacing w:val="0"/>
        <w:w w:val="100"/>
        <w:position w:val="0"/>
        <w:sz w:val="23"/>
        <w:szCs w:val="23"/>
        <w:u w:val="none"/>
      </w:rPr>
    </w:lvl>
    <w:lvl w:ilvl="8">
      <w:start w:val="1"/>
      <w:numFmt w:val="decimal"/>
      <w:lvlText w:val="2.%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b/>
        <w:bCs/>
        <w:i w:val="0"/>
        <w:iCs w:val="0"/>
        <w:smallCaps w:val="0"/>
        <w:strike w:val="0"/>
        <w:color w:val="000000"/>
        <w:spacing w:val="0"/>
        <w:w w:val="100"/>
        <w:position w:val="0"/>
        <w:sz w:val="22"/>
        <w:szCs w:val="22"/>
        <w:u w:val="none"/>
      </w:rPr>
    </w:lvl>
    <w:lvl w:ilvl="1">
      <w:start w:val="1"/>
      <w:numFmt w:val="bullet"/>
      <w:lvlText w:val="-"/>
      <w:lvlJc w:val="left"/>
      <w:rPr>
        <w:b/>
        <w:bCs/>
        <w:i w:val="0"/>
        <w:iCs w:val="0"/>
        <w:smallCaps w:val="0"/>
        <w:strike w:val="0"/>
        <w:color w:val="000000"/>
        <w:spacing w:val="0"/>
        <w:w w:val="100"/>
        <w:position w:val="0"/>
        <w:sz w:val="22"/>
        <w:szCs w:val="22"/>
        <w:u w:val="none"/>
      </w:rPr>
    </w:lvl>
    <w:lvl w:ilvl="2">
      <w:start w:val="1"/>
      <w:numFmt w:val="bullet"/>
      <w:lvlText w:val="-"/>
      <w:lvlJc w:val="left"/>
      <w:rPr>
        <w:b/>
        <w:bCs/>
        <w:i w:val="0"/>
        <w:iCs w:val="0"/>
        <w:smallCaps w:val="0"/>
        <w:strike w:val="0"/>
        <w:color w:val="000000"/>
        <w:spacing w:val="0"/>
        <w:w w:val="100"/>
        <w:position w:val="0"/>
        <w:sz w:val="22"/>
        <w:szCs w:val="22"/>
        <w:u w:val="none"/>
      </w:rPr>
    </w:lvl>
    <w:lvl w:ilvl="3">
      <w:start w:val="1"/>
      <w:numFmt w:val="bullet"/>
      <w:lvlText w:val="-"/>
      <w:lvlJc w:val="left"/>
      <w:rPr>
        <w:b/>
        <w:bCs/>
        <w:i w:val="0"/>
        <w:iCs w:val="0"/>
        <w:smallCaps w:val="0"/>
        <w:strike w:val="0"/>
        <w:color w:val="000000"/>
        <w:spacing w:val="0"/>
        <w:w w:val="100"/>
        <w:position w:val="0"/>
        <w:sz w:val="22"/>
        <w:szCs w:val="22"/>
        <w:u w:val="none"/>
      </w:rPr>
    </w:lvl>
    <w:lvl w:ilvl="4">
      <w:start w:val="1"/>
      <w:numFmt w:val="bullet"/>
      <w:lvlText w:val="-"/>
      <w:lvlJc w:val="left"/>
      <w:rPr>
        <w:b/>
        <w:bCs/>
        <w:i w:val="0"/>
        <w:iCs w:val="0"/>
        <w:smallCaps w:val="0"/>
        <w:strike w:val="0"/>
        <w:color w:val="000000"/>
        <w:spacing w:val="0"/>
        <w:w w:val="100"/>
        <w:position w:val="0"/>
        <w:sz w:val="22"/>
        <w:szCs w:val="22"/>
        <w:u w:val="none"/>
      </w:rPr>
    </w:lvl>
    <w:lvl w:ilvl="5">
      <w:start w:val="1"/>
      <w:numFmt w:val="bullet"/>
      <w:lvlText w:val="-"/>
      <w:lvlJc w:val="left"/>
      <w:rPr>
        <w:b/>
        <w:bCs/>
        <w:i w:val="0"/>
        <w:iCs w:val="0"/>
        <w:smallCaps w:val="0"/>
        <w:strike w:val="0"/>
        <w:color w:val="000000"/>
        <w:spacing w:val="0"/>
        <w:w w:val="100"/>
        <w:position w:val="0"/>
        <w:sz w:val="22"/>
        <w:szCs w:val="22"/>
        <w:u w:val="none"/>
      </w:rPr>
    </w:lvl>
    <w:lvl w:ilvl="6">
      <w:start w:val="1"/>
      <w:numFmt w:val="bullet"/>
      <w:lvlText w:val="-"/>
      <w:lvlJc w:val="left"/>
      <w:rPr>
        <w:b/>
        <w:bCs/>
        <w:i w:val="0"/>
        <w:iCs w:val="0"/>
        <w:smallCaps w:val="0"/>
        <w:strike w:val="0"/>
        <w:color w:val="000000"/>
        <w:spacing w:val="0"/>
        <w:w w:val="100"/>
        <w:position w:val="0"/>
        <w:sz w:val="22"/>
        <w:szCs w:val="22"/>
        <w:u w:val="none"/>
      </w:rPr>
    </w:lvl>
    <w:lvl w:ilvl="7">
      <w:start w:val="1"/>
      <w:numFmt w:val="bullet"/>
      <w:lvlText w:val="-"/>
      <w:lvlJc w:val="left"/>
      <w:rPr>
        <w:b/>
        <w:bCs/>
        <w:i w:val="0"/>
        <w:iCs w:val="0"/>
        <w:smallCaps w:val="0"/>
        <w:strike w:val="0"/>
        <w:color w:val="000000"/>
        <w:spacing w:val="0"/>
        <w:w w:val="100"/>
        <w:position w:val="0"/>
        <w:sz w:val="22"/>
        <w:szCs w:val="22"/>
        <w:u w:val="none"/>
      </w:rPr>
    </w:lvl>
    <w:lvl w:ilvl="8">
      <w:start w:val="1"/>
      <w:numFmt w:val="bullet"/>
      <w:lvlText w:val="-"/>
      <w:lvlJc w:val="left"/>
      <w:rPr>
        <w:b/>
        <w:bCs/>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C0B"/>
    <w:rsid w:val="00267C0B"/>
    <w:rsid w:val="0072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0DC3"/>
  <w15:docId w15:val="{F9EEE86A-2A25-49A1-A697-72C312CE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2019-12-25T14:46:00Z</dcterms:created>
  <dcterms:modified xsi:type="dcterms:W3CDTF">2020-01-20T13:20:00Z</dcterms:modified>
</cp:coreProperties>
</file>